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2D" w:rsidRPr="00A87C2D" w:rsidRDefault="00A87C2D" w:rsidP="00A87C2D">
      <w:pPr>
        <w:jc w:val="center"/>
        <w:rPr>
          <w:rFonts w:hint="eastAsia"/>
          <w:b/>
          <w:sz w:val="32"/>
          <w:szCs w:val="32"/>
        </w:rPr>
      </w:pPr>
      <w:r w:rsidRPr="00A87C2D">
        <w:rPr>
          <w:rFonts w:hint="eastAsia"/>
          <w:b/>
          <w:sz w:val="32"/>
          <w:szCs w:val="32"/>
        </w:rPr>
        <w:t>《数控车加工</w:t>
      </w:r>
      <w:r>
        <w:rPr>
          <w:rFonts w:hint="eastAsia"/>
          <w:b/>
          <w:sz w:val="32"/>
          <w:szCs w:val="32"/>
        </w:rPr>
        <w:t>技术</w:t>
      </w:r>
      <w:r w:rsidRPr="00A87C2D">
        <w:rPr>
          <w:rFonts w:hint="eastAsia"/>
          <w:b/>
          <w:sz w:val="32"/>
          <w:szCs w:val="32"/>
        </w:rPr>
        <w:t>》精品课程</w:t>
      </w:r>
      <w:r>
        <w:rPr>
          <w:rFonts w:hint="eastAsia"/>
          <w:b/>
          <w:sz w:val="32"/>
          <w:szCs w:val="32"/>
        </w:rPr>
        <w:t>校本</w:t>
      </w:r>
      <w:r w:rsidRPr="00A87C2D">
        <w:rPr>
          <w:rFonts w:hint="eastAsia"/>
          <w:b/>
          <w:sz w:val="32"/>
          <w:szCs w:val="32"/>
        </w:rPr>
        <w:t>开发计划</w:t>
      </w:r>
    </w:p>
    <w:p w:rsidR="00A87C2D" w:rsidRDefault="00A87C2D" w:rsidP="00A87C2D">
      <w:pPr>
        <w:rPr>
          <w:rFonts w:hint="eastAsia"/>
          <w:sz w:val="28"/>
          <w:szCs w:val="28"/>
        </w:rPr>
      </w:pPr>
      <w:r w:rsidRPr="00A87C2D">
        <w:rPr>
          <w:rFonts w:hint="eastAsia"/>
          <w:sz w:val="28"/>
          <w:szCs w:val="28"/>
        </w:rPr>
        <w:t xml:space="preserve"> </w:t>
      </w:r>
      <w:r w:rsidRPr="00A87C2D">
        <w:rPr>
          <w:rFonts w:hint="eastAsia"/>
          <w:sz w:val="28"/>
          <w:szCs w:val="28"/>
        </w:rPr>
        <w:t>一、精品课程概况</w:t>
      </w:r>
      <w:r w:rsidRPr="00A87C2D">
        <w:rPr>
          <w:rFonts w:hint="eastAsia"/>
          <w:sz w:val="28"/>
          <w:szCs w:val="28"/>
        </w:rPr>
        <w:t xml:space="preserve">  </w:t>
      </w:r>
    </w:p>
    <w:p w:rsidR="00A87C2D" w:rsidRDefault="00A87C2D" w:rsidP="00A87C2D">
      <w:pPr>
        <w:rPr>
          <w:rFonts w:hint="eastAsia"/>
          <w:sz w:val="28"/>
          <w:szCs w:val="28"/>
        </w:rPr>
      </w:pPr>
      <w:r w:rsidRPr="00A87C2D">
        <w:rPr>
          <w:rFonts w:hint="eastAsia"/>
          <w:sz w:val="28"/>
          <w:szCs w:val="28"/>
        </w:rPr>
        <w:t xml:space="preserve"> </w:t>
      </w:r>
      <w:r w:rsidRPr="00A87C2D">
        <w:rPr>
          <w:rFonts w:hint="eastAsia"/>
          <w:sz w:val="28"/>
          <w:szCs w:val="28"/>
        </w:rPr>
        <w:t>项目名称：数控车床加工</w:t>
      </w:r>
      <w:r w:rsidRPr="00A87C2D">
        <w:rPr>
          <w:rFonts w:hint="eastAsia"/>
          <w:sz w:val="28"/>
          <w:szCs w:val="28"/>
        </w:rPr>
        <w:t xml:space="preserve"> </w:t>
      </w:r>
      <w:r w:rsidRPr="00A87C2D">
        <w:rPr>
          <w:rFonts w:hint="eastAsia"/>
          <w:sz w:val="28"/>
          <w:szCs w:val="28"/>
        </w:rPr>
        <w:t>项目负责人：</w:t>
      </w:r>
      <w:r>
        <w:rPr>
          <w:rFonts w:hint="eastAsia"/>
          <w:sz w:val="28"/>
          <w:szCs w:val="28"/>
        </w:rPr>
        <w:t>崔永远</w:t>
      </w:r>
      <w:r w:rsidRPr="00A87C2D">
        <w:rPr>
          <w:rFonts w:hint="eastAsia"/>
          <w:sz w:val="28"/>
          <w:szCs w:val="28"/>
        </w:rPr>
        <w:t xml:space="preserve"> </w:t>
      </w:r>
    </w:p>
    <w:p w:rsidR="00A87C2D" w:rsidRDefault="00A87C2D" w:rsidP="00A87C2D">
      <w:pPr>
        <w:rPr>
          <w:rFonts w:hint="eastAsia"/>
          <w:sz w:val="28"/>
          <w:szCs w:val="28"/>
        </w:rPr>
      </w:pPr>
      <w:r w:rsidRPr="00A87C2D">
        <w:rPr>
          <w:rFonts w:hint="eastAsia"/>
          <w:sz w:val="28"/>
          <w:szCs w:val="28"/>
        </w:rPr>
        <w:t>项目建设起止时间：</w:t>
      </w:r>
      <w:r w:rsidRPr="00A87C2D">
        <w:rPr>
          <w:rFonts w:hint="eastAsia"/>
          <w:sz w:val="28"/>
          <w:szCs w:val="28"/>
        </w:rPr>
        <w:t>201</w:t>
      </w:r>
      <w:r>
        <w:rPr>
          <w:rFonts w:hint="eastAsia"/>
          <w:sz w:val="28"/>
          <w:szCs w:val="28"/>
        </w:rPr>
        <w:t>5</w:t>
      </w:r>
      <w:r w:rsidRPr="00A87C2D">
        <w:rPr>
          <w:rFonts w:hint="eastAsia"/>
          <w:sz w:val="28"/>
          <w:szCs w:val="28"/>
        </w:rPr>
        <w:t>年</w:t>
      </w:r>
      <w:r w:rsidRPr="00A87C2D">
        <w:rPr>
          <w:rFonts w:hint="eastAsia"/>
          <w:sz w:val="28"/>
          <w:szCs w:val="28"/>
        </w:rPr>
        <w:t xml:space="preserve"> 5 </w:t>
      </w:r>
      <w:r w:rsidRPr="00A87C2D">
        <w:rPr>
          <w:rFonts w:hint="eastAsia"/>
          <w:sz w:val="28"/>
          <w:szCs w:val="28"/>
        </w:rPr>
        <w:t>月～</w:t>
      </w:r>
      <w:r w:rsidRPr="00A87C2D">
        <w:rPr>
          <w:rFonts w:hint="eastAsia"/>
          <w:sz w:val="28"/>
          <w:szCs w:val="28"/>
        </w:rPr>
        <w:t>201</w:t>
      </w:r>
      <w:r>
        <w:rPr>
          <w:rFonts w:hint="eastAsia"/>
          <w:sz w:val="28"/>
          <w:szCs w:val="28"/>
        </w:rPr>
        <w:t>7</w:t>
      </w:r>
      <w:r w:rsidRPr="00A87C2D">
        <w:rPr>
          <w:rFonts w:hint="eastAsia"/>
          <w:sz w:val="28"/>
          <w:szCs w:val="28"/>
        </w:rPr>
        <w:t>年</w:t>
      </w:r>
      <w:r w:rsidRPr="00A87C2D">
        <w:rPr>
          <w:rFonts w:hint="eastAsia"/>
          <w:sz w:val="28"/>
          <w:szCs w:val="28"/>
        </w:rPr>
        <w:t xml:space="preserve"> 3</w:t>
      </w:r>
      <w:r w:rsidRPr="00A87C2D">
        <w:rPr>
          <w:rFonts w:hint="eastAsia"/>
          <w:sz w:val="28"/>
          <w:szCs w:val="28"/>
        </w:rPr>
        <w:t>月</w:t>
      </w:r>
      <w:r w:rsidRPr="00A87C2D">
        <w:rPr>
          <w:rFonts w:hint="eastAsia"/>
          <w:sz w:val="28"/>
          <w:szCs w:val="28"/>
        </w:rPr>
        <w:t xml:space="preserve"> </w:t>
      </w:r>
    </w:p>
    <w:p w:rsidR="00A87C2D" w:rsidRDefault="00A87C2D" w:rsidP="00A87C2D">
      <w:pPr>
        <w:rPr>
          <w:rFonts w:hint="eastAsia"/>
          <w:sz w:val="28"/>
          <w:szCs w:val="28"/>
        </w:rPr>
      </w:pPr>
      <w:r w:rsidRPr="00A87C2D">
        <w:rPr>
          <w:rFonts w:hint="eastAsia"/>
          <w:sz w:val="28"/>
          <w:szCs w:val="28"/>
        </w:rPr>
        <w:t>课程所属专业大类：制造类</w:t>
      </w:r>
      <w:r w:rsidRPr="00A87C2D">
        <w:rPr>
          <w:rFonts w:hint="eastAsia"/>
          <w:sz w:val="28"/>
          <w:szCs w:val="28"/>
        </w:rPr>
        <w:t xml:space="preserve"> </w:t>
      </w:r>
    </w:p>
    <w:p w:rsidR="00A87C2D" w:rsidRDefault="00A87C2D" w:rsidP="00A87C2D">
      <w:pPr>
        <w:rPr>
          <w:rFonts w:hint="eastAsia"/>
          <w:sz w:val="28"/>
          <w:szCs w:val="28"/>
        </w:rPr>
      </w:pPr>
      <w:r w:rsidRPr="00A87C2D">
        <w:rPr>
          <w:rFonts w:hint="eastAsia"/>
          <w:sz w:val="28"/>
          <w:szCs w:val="28"/>
        </w:rPr>
        <w:t>二、精品课程建设指导思想和目标</w:t>
      </w:r>
      <w:r w:rsidRPr="00A87C2D">
        <w:rPr>
          <w:rFonts w:hint="eastAsia"/>
          <w:sz w:val="28"/>
          <w:szCs w:val="28"/>
        </w:rPr>
        <w:t xml:space="preserve"> </w:t>
      </w:r>
    </w:p>
    <w:p w:rsidR="00A87C2D" w:rsidRDefault="00A87C2D" w:rsidP="00A87C2D">
      <w:pPr>
        <w:rPr>
          <w:rFonts w:hint="eastAsia"/>
          <w:sz w:val="28"/>
          <w:szCs w:val="28"/>
        </w:rPr>
      </w:pPr>
      <w:r w:rsidRPr="00A87C2D">
        <w:rPr>
          <w:rFonts w:hint="eastAsia"/>
          <w:sz w:val="28"/>
          <w:szCs w:val="28"/>
        </w:rPr>
        <w:t>1.</w:t>
      </w:r>
      <w:r w:rsidRPr="00A87C2D">
        <w:rPr>
          <w:rFonts w:hint="eastAsia"/>
          <w:sz w:val="28"/>
          <w:szCs w:val="28"/>
        </w:rPr>
        <w:t>指导思想</w:t>
      </w:r>
      <w:r w:rsidRPr="00A87C2D">
        <w:rPr>
          <w:rFonts w:hint="eastAsia"/>
          <w:sz w:val="28"/>
          <w:szCs w:val="28"/>
        </w:rPr>
        <w:t xml:space="preserve"> </w:t>
      </w:r>
      <w:r w:rsidRPr="00A87C2D">
        <w:rPr>
          <w:rFonts w:hint="eastAsia"/>
          <w:sz w:val="28"/>
          <w:szCs w:val="28"/>
        </w:rPr>
        <w:t>以国家职业技能鉴定标准为教学指导方向，以市场需求为导向，通过理论与实践一体化教学相结合的教学方法，结合专业教学和素质综合能力培养，提高学生的职业素养和专业技能。深化教学方法、调整课程内容，提高教学质量和人才培养水平，实现符合数控车床加工职业</w:t>
      </w:r>
      <w:proofErr w:type="gramStart"/>
      <w:r w:rsidRPr="00A87C2D">
        <w:rPr>
          <w:rFonts w:hint="eastAsia"/>
          <w:sz w:val="28"/>
          <w:szCs w:val="28"/>
        </w:rPr>
        <w:t>岗群要求</w:t>
      </w:r>
      <w:proofErr w:type="gramEnd"/>
      <w:r w:rsidRPr="00A87C2D">
        <w:rPr>
          <w:rFonts w:hint="eastAsia"/>
          <w:sz w:val="28"/>
          <w:szCs w:val="28"/>
        </w:rPr>
        <w:t>并具可持续发展能力所需的完整的知识、能力、素质结构的课程体系和教学模式</w:t>
      </w:r>
      <w:r w:rsidRPr="00A87C2D">
        <w:rPr>
          <w:rFonts w:hint="eastAsia"/>
          <w:sz w:val="28"/>
          <w:szCs w:val="28"/>
        </w:rPr>
        <w:t xml:space="preserve"> </w:t>
      </w:r>
    </w:p>
    <w:p w:rsidR="00A87C2D" w:rsidRDefault="00A87C2D" w:rsidP="00A87C2D">
      <w:pPr>
        <w:rPr>
          <w:rFonts w:hint="eastAsia"/>
          <w:sz w:val="28"/>
          <w:szCs w:val="28"/>
        </w:rPr>
      </w:pPr>
      <w:r w:rsidRPr="00A87C2D">
        <w:rPr>
          <w:rFonts w:hint="eastAsia"/>
          <w:sz w:val="28"/>
          <w:szCs w:val="28"/>
        </w:rPr>
        <w:t xml:space="preserve">2. </w:t>
      </w:r>
      <w:r w:rsidRPr="00A87C2D">
        <w:rPr>
          <w:rFonts w:hint="eastAsia"/>
          <w:sz w:val="28"/>
          <w:szCs w:val="28"/>
        </w:rPr>
        <w:t>建设目标</w:t>
      </w:r>
      <w:r w:rsidRPr="00A87C2D">
        <w:rPr>
          <w:rFonts w:hint="eastAsia"/>
          <w:sz w:val="28"/>
          <w:szCs w:val="28"/>
        </w:rPr>
        <w:t xml:space="preserve"> </w:t>
      </w:r>
      <w:r w:rsidRPr="00A87C2D">
        <w:rPr>
          <w:rFonts w:hint="eastAsia"/>
          <w:sz w:val="28"/>
          <w:szCs w:val="28"/>
        </w:rPr>
        <w:t>本课程建设将按照技工院校教学改革要求，</w:t>
      </w:r>
      <w:proofErr w:type="gramStart"/>
      <w:r w:rsidRPr="00A87C2D">
        <w:rPr>
          <w:rFonts w:hint="eastAsia"/>
          <w:sz w:val="28"/>
          <w:szCs w:val="28"/>
        </w:rPr>
        <w:t>结合国</w:t>
      </w:r>
      <w:proofErr w:type="gramEnd"/>
      <w:r w:rsidRPr="00A87C2D">
        <w:rPr>
          <w:rFonts w:hint="eastAsia"/>
          <w:sz w:val="28"/>
          <w:szCs w:val="28"/>
        </w:rPr>
        <w:t>示范项目建设，以适应一体化教学的要求，将《数控车床加工》课程建设成为具有特色的示范性课程，使本课程建设充分体现现代生产方向，符合科学性、先进性和教育教学的普遍规律，使学生将理论课堂、实训车间与企业生产紧密的联系起来。能将学生所学到的相关专业知识和技能水平完全应用在企业生产和技术改良的过程中。</w:t>
      </w:r>
    </w:p>
    <w:p w:rsidR="00A87C2D" w:rsidRDefault="00A87C2D" w:rsidP="00A87C2D">
      <w:pPr>
        <w:rPr>
          <w:rFonts w:hint="eastAsia"/>
          <w:sz w:val="28"/>
          <w:szCs w:val="28"/>
        </w:rPr>
      </w:pPr>
      <w:r w:rsidRPr="00A87C2D">
        <w:rPr>
          <w:rFonts w:hint="eastAsia"/>
          <w:sz w:val="28"/>
          <w:szCs w:val="28"/>
        </w:rPr>
        <w:t xml:space="preserve"> </w:t>
      </w:r>
      <w:r w:rsidRPr="00A87C2D">
        <w:rPr>
          <w:rFonts w:hint="eastAsia"/>
          <w:sz w:val="28"/>
          <w:szCs w:val="28"/>
        </w:rPr>
        <w:t>三、精品课程内容</w:t>
      </w:r>
      <w:r w:rsidRPr="00A87C2D">
        <w:rPr>
          <w:rFonts w:hint="eastAsia"/>
          <w:sz w:val="28"/>
          <w:szCs w:val="28"/>
        </w:rPr>
        <w:t xml:space="preserve"> </w:t>
      </w:r>
    </w:p>
    <w:p w:rsidR="00A87C2D" w:rsidRDefault="00A87C2D" w:rsidP="00A87C2D">
      <w:pPr>
        <w:rPr>
          <w:rFonts w:hint="eastAsia"/>
          <w:sz w:val="28"/>
          <w:szCs w:val="28"/>
        </w:rPr>
      </w:pPr>
      <w:r w:rsidRPr="00A87C2D">
        <w:rPr>
          <w:rFonts w:hint="eastAsia"/>
          <w:sz w:val="28"/>
          <w:szCs w:val="28"/>
        </w:rPr>
        <w:t>1.</w:t>
      </w:r>
      <w:r w:rsidRPr="00A87C2D">
        <w:rPr>
          <w:rFonts w:hint="eastAsia"/>
          <w:sz w:val="28"/>
          <w:szCs w:val="28"/>
        </w:rPr>
        <w:t>数控车床加工的基础知识</w:t>
      </w:r>
      <w:r w:rsidRPr="00A87C2D">
        <w:rPr>
          <w:rFonts w:hint="eastAsia"/>
          <w:sz w:val="28"/>
          <w:szCs w:val="28"/>
        </w:rPr>
        <w:t xml:space="preserve"> </w:t>
      </w:r>
      <w:r w:rsidRPr="00A87C2D">
        <w:rPr>
          <w:rFonts w:hint="eastAsia"/>
          <w:sz w:val="28"/>
          <w:szCs w:val="28"/>
        </w:rPr>
        <w:t>主要教学内容：数控车床的组成和分类、基本概念、发展史和应用，数控车床的发展趋势，数控车床的主要技术参数以及各参数的意义和作用，数控车床的工作原理与加工过程；</w:t>
      </w:r>
      <w:r w:rsidRPr="00A87C2D">
        <w:rPr>
          <w:rFonts w:hint="eastAsia"/>
          <w:sz w:val="28"/>
          <w:szCs w:val="28"/>
        </w:rPr>
        <w:lastRenderedPageBreak/>
        <w:t>数控加工工艺概述，加工方法和加工方案的确定，加工顺序的安排，刀具走刀路线的确定，工件</w:t>
      </w:r>
      <w:proofErr w:type="gramStart"/>
      <w:r w:rsidRPr="00A87C2D">
        <w:rPr>
          <w:rFonts w:hint="eastAsia"/>
          <w:sz w:val="28"/>
          <w:szCs w:val="28"/>
        </w:rPr>
        <w:t>的装夹与</w:t>
      </w:r>
      <w:proofErr w:type="gramEnd"/>
      <w:r w:rsidRPr="00A87C2D">
        <w:rPr>
          <w:rFonts w:hint="eastAsia"/>
          <w:sz w:val="28"/>
          <w:szCs w:val="28"/>
        </w:rPr>
        <w:t>夹具的选择，刀具的选择，切削用量的确定，基点、节点坐标的计算，数控加工工序卡、数控加工刀具卡、数控加工走刀路线图和数控程序单的主要内容和格式；数控加工程序编制的概念、步骤和方法；数控加工程序的结构与格式，数控程序的指令代码，数控机床坐标轴及其运动方向的确定，机床原点和参考点的定义，工件坐标系的含义，绝对坐标编程和增量坐标编程的定义及区别。</w:t>
      </w:r>
      <w:r w:rsidRPr="00A87C2D">
        <w:rPr>
          <w:rFonts w:hint="eastAsia"/>
          <w:sz w:val="28"/>
          <w:szCs w:val="28"/>
        </w:rPr>
        <w:t xml:space="preserve"> </w:t>
      </w:r>
      <w:r w:rsidRPr="00A87C2D">
        <w:rPr>
          <w:rFonts w:hint="eastAsia"/>
          <w:sz w:val="28"/>
          <w:szCs w:val="28"/>
        </w:rPr>
        <w:t>主要教学要求：能通过观察了解数控车床的组成、分类、主要参数、工作原理和常见的应用；能了解数控加工工艺的基本概念，理解数控加工工艺分析及工艺设计，掌握数控加工工艺文件的编制；能掌握数控加工编程的一些基础知识，主要包括程序的格式、数控程序的指令代码、数控程序的输入方式，理解数控机床的坐标系统。</w:t>
      </w:r>
      <w:r w:rsidRPr="00A87C2D">
        <w:rPr>
          <w:rFonts w:hint="eastAsia"/>
          <w:sz w:val="28"/>
          <w:szCs w:val="28"/>
        </w:rPr>
        <w:t xml:space="preserve"> </w:t>
      </w:r>
    </w:p>
    <w:p w:rsidR="00A87C2D" w:rsidRDefault="00A87C2D" w:rsidP="00A87C2D">
      <w:pPr>
        <w:rPr>
          <w:rFonts w:hint="eastAsia"/>
          <w:sz w:val="28"/>
          <w:szCs w:val="28"/>
        </w:rPr>
      </w:pPr>
      <w:r w:rsidRPr="00A87C2D">
        <w:rPr>
          <w:rFonts w:hint="eastAsia"/>
          <w:sz w:val="28"/>
          <w:szCs w:val="28"/>
        </w:rPr>
        <w:t>2.</w:t>
      </w:r>
      <w:r w:rsidRPr="00A87C2D">
        <w:rPr>
          <w:rFonts w:hint="eastAsia"/>
          <w:sz w:val="28"/>
          <w:szCs w:val="28"/>
        </w:rPr>
        <w:t>数控车床的基本操作</w:t>
      </w:r>
      <w:r w:rsidRPr="00A87C2D">
        <w:rPr>
          <w:rFonts w:hint="eastAsia"/>
          <w:sz w:val="28"/>
          <w:szCs w:val="28"/>
        </w:rPr>
        <w:t xml:space="preserve"> </w:t>
      </w:r>
      <w:r w:rsidRPr="00A87C2D">
        <w:rPr>
          <w:rFonts w:hint="eastAsia"/>
          <w:sz w:val="28"/>
          <w:szCs w:val="28"/>
        </w:rPr>
        <w:t>主要教学内容：阅读数控车床操作说明书，熟悉数控车床操作面板的使用方法；数控加工程序的输入方法、编辑方法；数控车床的对刀方法，坐标系的相关知识；掌握数控加工程序调试的方法；熟悉数控车床系统中相关参数的输入方法。</w:t>
      </w:r>
      <w:r w:rsidRPr="00A87C2D">
        <w:rPr>
          <w:rFonts w:hint="eastAsia"/>
          <w:sz w:val="28"/>
          <w:szCs w:val="28"/>
        </w:rPr>
        <w:t xml:space="preserve"> </w:t>
      </w:r>
      <w:r w:rsidRPr="00A87C2D">
        <w:rPr>
          <w:rFonts w:hint="eastAsia"/>
          <w:sz w:val="28"/>
          <w:szCs w:val="28"/>
        </w:rPr>
        <w:t>主要教学要求：能掌握数控车床的操作面板，包括操作面板上的常用功能键；能通过各种途径输入及编辑加工程序；能进行</w:t>
      </w:r>
      <w:proofErr w:type="gramStart"/>
      <w:r w:rsidRPr="00A87C2D">
        <w:rPr>
          <w:rFonts w:hint="eastAsia"/>
          <w:sz w:val="28"/>
          <w:szCs w:val="28"/>
        </w:rPr>
        <w:t>对刀并确定</w:t>
      </w:r>
      <w:proofErr w:type="gramEnd"/>
      <w:r w:rsidRPr="00A87C2D">
        <w:rPr>
          <w:rFonts w:hint="eastAsia"/>
          <w:sz w:val="28"/>
          <w:szCs w:val="28"/>
        </w:rPr>
        <w:t>相关坐标系和设置刀具参数；能在数控车床上进行程序的检验、执行、模拟并完成零件试切；能在数控车床上通过操作面板输入设置相关参数。</w:t>
      </w:r>
      <w:r w:rsidRPr="00A87C2D">
        <w:rPr>
          <w:rFonts w:hint="eastAsia"/>
          <w:sz w:val="28"/>
          <w:szCs w:val="28"/>
        </w:rPr>
        <w:t xml:space="preserve"> </w:t>
      </w:r>
    </w:p>
    <w:p w:rsidR="00AC6E52" w:rsidRPr="00A87C2D" w:rsidRDefault="00A87C2D" w:rsidP="00A87C2D">
      <w:pPr>
        <w:rPr>
          <w:rFonts w:hint="eastAsia"/>
          <w:sz w:val="28"/>
          <w:szCs w:val="28"/>
        </w:rPr>
      </w:pPr>
      <w:r w:rsidRPr="00A87C2D">
        <w:rPr>
          <w:rFonts w:hint="eastAsia"/>
          <w:sz w:val="28"/>
          <w:szCs w:val="28"/>
        </w:rPr>
        <w:t>3.</w:t>
      </w:r>
      <w:r w:rsidRPr="00A87C2D">
        <w:rPr>
          <w:rFonts w:hint="eastAsia"/>
          <w:sz w:val="28"/>
          <w:szCs w:val="28"/>
        </w:rPr>
        <w:t>各类零件的数控车床加工</w:t>
      </w:r>
      <w:r w:rsidRPr="00A87C2D">
        <w:rPr>
          <w:rFonts w:hint="eastAsia"/>
          <w:sz w:val="28"/>
          <w:szCs w:val="28"/>
        </w:rPr>
        <w:t xml:space="preserve"> </w:t>
      </w:r>
      <w:r w:rsidRPr="00A87C2D">
        <w:rPr>
          <w:rFonts w:hint="eastAsia"/>
          <w:sz w:val="28"/>
          <w:szCs w:val="28"/>
        </w:rPr>
        <w:t>主要教学内容：各种车削的基本知识，</w:t>
      </w:r>
      <w:r w:rsidRPr="00A87C2D">
        <w:rPr>
          <w:rFonts w:hint="eastAsia"/>
          <w:sz w:val="28"/>
          <w:szCs w:val="28"/>
        </w:rPr>
        <w:lastRenderedPageBreak/>
        <w:t>常用车刀的种类；金属切削与刀具磨损知识。数控车床常用刀具的种类、结构和特点。数控车床、零件材料、加工精度和工作效率对刀具的要求。内外径的车削加工方法、测量方法。形位公差的测量方法。表面粗糙度的测量方法。常用螺纹的车削加工方法。螺纹加工中的参数计算。内、外径槽和端槽的加工方法。孔的加工方法。通用量具的使用方法。零件精度检验及测量方法。专用刀具的种类、用途、特点和</w:t>
      </w:r>
      <w:proofErr w:type="gramStart"/>
      <w:r w:rsidRPr="00A87C2D">
        <w:rPr>
          <w:rFonts w:hint="eastAsia"/>
          <w:sz w:val="28"/>
          <w:szCs w:val="28"/>
        </w:rPr>
        <w:t>刃</w:t>
      </w:r>
      <w:proofErr w:type="gramEnd"/>
      <w:r w:rsidRPr="00A87C2D">
        <w:rPr>
          <w:rFonts w:hint="eastAsia"/>
          <w:sz w:val="28"/>
          <w:szCs w:val="28"/>
        </w:rPr>
        <w:t>磨方法。切削</w:t>
      </w:r>
      <w:proofErr w:type="gramStart"/>
      <w:r w:rsidRPr="00A87C2D">
        <w:rPr>
          <w:rFonts w:hint="eastAsia"/>
          <w:sz w:val="28"/>
          <w:szCs w:val="28"/>
        </w:rPr>
        <w:t>难加工</w:t>
      </w:r>
      <w:proofErr w:type="gramEnd"/>
      <w:r w:rsidRPr="00A87C2D">
        <w:rPr>
          <w:rFonts w:hint="eastAsia"/>
          <w:sz w:val="28"/>
          <w:szCs w:val="28"/>
        </w:rPr>
        <w:t>材料时的刀具材料和几何参数的确定方法。固定循环和子程序的编程方法。变量编程的规则和方法。</w:t>
      </w:r>
      <w:r w:rsidRPr="00A87C2D">
        <w:rPr>
          <w:rFonts w:hint="eastAsia"/>
          <w:sz w:val="28"/>
          <w:szCs w:val="28"/>
        </w:rPr>
        <w:t xml:space="preserve"> </w:t>
      </w:r>
      <w:r w:rsidRPr="00A87C2D">
        <w:rPr>
          <w:rFonts w:hint="eastAsia"/>
          <w:sz w:val="28"/>
          <w:szCs w:val="28"/>
        </w:rPr>
        <w:t>主要教学要求：能运用数控加工程序进行外圆、台阶、锥度、圆弧、螺纹以及异形配合零件的</w:t>
      </w:r>
      <w:proofErr w:type="gramStart"/>
      <w:r w:rsidRPr="00A87C2D">
        <w:rPr>
          <w:rFonts w:hint="eastAsia"/>
          <w:sz w:val="28"/>
          <w:szCs w:val="28"/>
        </w:rPr>
        <w:t>的</w:t>
      </w:r>
      <w:proofErr w:type="gramEnd"/>
      <w:r w:rsidRPr="00A87C2D">
        <w:rPr>
          <w:rFonts w:hint="eastAsia"/>
          <w:sz w:val="28"/>
          <w:szCs w:val="28"/>
        </w:rPr>
        <w:t>车削加工，并达到相关的技术要求（尺寸、形位公差和表面粗糙度）；能运用数控加工程序进行由直线和圆弧组成的轮廓车削加工，并达到相关的技术要求（尺寸、形位公差和表面粗糙度）；能运用数控加工程序进行梯形螺纹的车削加工，并达到相关的技术要求（尺寸、形位公差和表面粗糙度）；能运用数控加工程序进行孔的铣削加工，并达到相关的技术要求。能运用宏程序对非圆曲线车削加工，并达到相关的技术要求；能够使用</w:t>
      </w:r>
      <w:r w:rsidRPr="00A87C2D">
        <w:rPr>
          <w:rFonts w:hint="eastAsia"/>
          <w:sz w:val="28"/>
          <w:szCs w:val="28"/>
        </w:rPr>
        <w:t>CAD/CAM</w:t>
      </w:r>
      <w:r w:rsidRPr="00A87C2D">
        <w:rPr>
          <w:rFonts w:hint="eastAsia"/>
          <w:sz w:val="28"/>
          <w:szCs w:val="28"/>
        </w:rPr>
        <w:t>软件绘制零件图，生成刀具路线并能模拟加工过程仿真；能使用工量具测量数控车床加工出高质量的零件。</w:t>
      </w:r>
      <w:r w:rsidRPr="00A87C2D">
        <w:rPr>
          <w:rFonts w:hint="eastAsia"/>
          <w:sz w:val="28"/>
          <w:szCs w:val="28"/>
        </w:rPr>
        <w:t xml:space="preserve"> </w:t>
      </w:r>
      <w:r w:rsidRPr="00A87C2D">
        <w:rPr>
          <w:rFonts w:hint="eastAsia"/>
          <w:sz w:val="28"/>
          <w:szCs w:val="28"/>
        </w:rPr>
        <w:t>四、精品课程教学方法和手段</w:t>
      </w:r>
      <w:r w:rsidRPr="00A87C2D">
        <w:rPr>
          <w:rFonts w:hint="eastAsia"/>
          <w:sz w:val="28"/>
          <w:szCs w:val="28"/>
        </w:rPr>
        <w:t xml:space="preserve"> </w:t>
      </w:r>
      <w:r w:rsidRPr="00A87C2D">
        <w:rPr>
          <w:rFonts w:hint="eastAsia"/>
          <w:sz w:val="28"/>
          <w:szCs w:val="28"/>
        </w:rPr>
        <w:t>精品课程教学方法以“理论指导实践，实践证明理论”的指导思想，将理论、实践教学完整统一，符合一体化教学的原则，根据课程特点，采用现场教学、案例教学、项目教学、引导式教学、探究式教学、开拓式教学等教学方法；以工作过程为导向设计实训、实习教学环节，以案例或真实的</w:t>
      </w:r>
      <w:r w:rsidRPr="00A87C2D">
        <w:rPr>
          <w:rFonts w:hint="eastAsia"/>
          <w:sz w:val="28"/>
          <w:szCs w:val="28"/>
        </w:rPr>
        <w:lastRenderedPageBreak/>
        <w:t>任务为实习实训项目，将实习课题与企业产品、项目结合起来，强调学生将所学知识和技能在实践中应用，积极引导学生自主学习。充分运用先进的教学手段进行教学，建立精品课程资源库，实现优质教学资源共享，更加方便学生在工作实习中自主学习。</w:t>
      </w:r>
      <w:r w:rsidRPr="00A87C2D">
        <w:rPr>
          <w:rFonts w:hint="eastAsia"/>
          <w:sz w:val="28"/>
          <w:szCs w:val="28"/>
        </w:rPr>
        <w:t xml:space="preserve"> </w:t>
      </w:r>
      <w:r w:rsidRPr="00A87C2D">
        <w:rPr>
          <w:rFonts w:hint="eastAsia"/>
          <w:sz w:val="28"/>
          <w:szCs w:val="28"/>
        </w:rPr>
        <w:t>实习教学在本校数控车床实训室的进行，这样让学生更好地将理论与实践结合起来，将课堂所教工艺与编程的理论知识变成实际产品，切实提高学生的成就感。实训中重视学生主体积极性的发挥，提高学生的创造性；推行学生自评和互评的评价方式，有利于学生发现问题、自我学习和相互学习。课前指导是非常重要的环节，老师做好</w:t>
      </w:r>
      <w:proofErr w:type="spellStart"/>
      <w:r w:rsidRPr="00A87C2D">
        <w:rPr>
          <w:rFonts w:hint="eastAsia"/>
          <w:sz w:val="28"/>
          <w:szCs w:val="28"/>
        </w:rPr>
        <w:t>ppt</w:t>
      </w:r>
      <w:proofErr w:type="spellEnd"/>
      <w:r w:rsidRPr="00A87C2D">
        <w:rPr>
          <w:rFonts w:hint="eastAsia"/>
          <w:sz w:val="28"/>
          <w:szCs w:val="28"/>
        </w:rPr>
        <w:t>，将工件加工的过程拍摄成录像，将重点和要点在课件中明确标出。以便学生在实训操作时有着更加深刻的印象，以完成合格的零件。</w:t>
      </w:r>
      <w:r w:rsidRPr="00A87C2D">
        <w:rPr>
          <w:rFonts w:hint="eastAsia"/>
          <w:sz w:val="28"/>
          <w:szCs w:val="28"/>
        </w:rPr>
        <w:t xml:space="preserve"> </w:t>
      </w:r>
      <w:r w:rsidRPr="00A87C2D">
        <w:rPr>
          <w:rFonts w:hint="eastAsia"/>
          <w:sz w:val="28"/>
          <w:szCs w:val="28"/>
        </w:rPr>
        <w:t>五、精品课程教学团队</w:t>
      </w:r>
      <w:r w:rsidRPr="00A87C2D">
        <w:rPr>
          <w:rFonts w:hint="eastAsia"/>
          <w:sz w:val="28"/>
          <w:szCs w:val="28"/>
        </w:rPr>
        <w:t xml:space="preserve"> </w:t>
      </w:r>
      <w:r w:rsidRPr="00A87C2D">
        <w:rPr>
          <w:rFonts w:hint="eastAsia"/>
          <w:sz w:val="28"/>
          <w:szCs w:val="28"/>
        </w:rPr>
        <w:t>建设以课程负责人为核心、以相关专业骨干教师为主体的教学团队，同时注重提高教师的整体素质，使教师队伍形成梯队结构。以满足高技能应用型人才培养需要。</w:t>
      </w:r>
      <w:r w:rsidRPr="00A87C2D">
        <w:rPr>
          <w:rFonts w:hint="eastAsia"/>
          <w:sz w:val="28"/>
          <w:szCs w:val="28"/>
        </w:rPr>
        <w:t xml:space="preserve"> </w:t>
      </w:r>
      <w:r w:rsidRPr="00A87C2D">
        <w:rPr>
          <w:rFonts w:hint="eastAsia"/>
          <w:sz w:val="28"/>
          <w:szCs w:val="28"/>
        </w:rPr>
        <w:t>着重培养技艺精湛、熟悉机械加工、基础理论扎实、教学实践能力强的课程骨干教师、“双师型”教师。聘请数控加工行业、机械设计行业的实践经验丰富的技术能手为兼职教师，使本课程团队形成一支专兼结合的“双师”结构优秀课程教学团队。有计划地安排专职教师下工厂实践锻炼、业务进修。有效地提高教师的理论水平和实践技能，使教师不仅具有较高的数控技术学术水平，而且成为数控加工技术方面的能工巧匠。鼓励教师参加学院的技术开发项目和参与企业的横向课题研究。通过以上多种方式进行教师培养，使教师的理论水平和综合技能大幅提高，将对本课程的</w:t>
      </w:r>
      <w:r w:rsidRPr="00A87C2D">
        <w:rPr>
          <w:rFonts w:hint="eastAsia"/>
          <w:sz w:val="28"/>
          <w:szCs w:val="28"/>
        </w:rPr>
        <w:lastRenderedPageBreak/>
        <w:t>建设起到积极的促进作用。</w:t>
      </w:r>
    </w:p>
    <w:sectPr w:rsidR="00AC6E52" w:rsidRPr="00A87C2D" w:rsidSect="00AC6E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7C2D"/>
    <w:rsid w:val="0000407D"/>
    <w:rsid w:val="0003233C"/>
    <w:rsid w:val="000568FA"/>
    <w:rsid w:val="000623E8"/>
    <w:rsid w:val="00070F4F"/>
    <w:rsid w:val="00082CD5"/>
    <w:rsid w:val="0009526B"/>
    <w:rsid w:val="00097185"/>
    <w:rsid w:val="000A597D"/>
    <w:rsid w:val="000B0879"/>
    <w:rsid w:val="000B522D"/>
    <w:rsid w:val="000B6404"/>
    <w:rsid w:val="000E0EC6"/>
    <w:rsid w:val="000F1AFF"/>
    <w:rsid w:val="001236F3"/>
    <w:rsid w:val="00124909"/>
    <w:rsid w:val="00130E05"/>
    <w:rsid w:val="00136FED"/>
    <w:rsid w:val="0015088F"/>
    <w:rsid w:val="001527D4"/>
    <w:rsid w:val="001719C2"/>
    <w:rsid w:val="00176938"/>
    <w:rsid w:val="00180CE0"/>
    <w:rsid w:val="001B28A3"/>
    <w:rsid w:val="001C1DA5"/>
    <w:rsid w:val="001C2819"/>
    <w:rsid w:val="001C4056"/>
    <w:rsid w:val="001C58E2"/>
    <w:rsid w:val="001E1D1F"/>
    <w:rsid w:val="001F719D"/>
    <w:rsid w:val="002017D1"/>
    <w:rsid w:val="00202594"/>
    <w:rsid w:val="00207EAA"/>
    <w:rsid w:val="0023276D"/>
    <w:rsid w:val="00233D10"/>
    <w:rsid w:val="00251CFF"/>
    <w:rsid w:val="00257385"/>
    <w:rsid w:val="00267AEB"/>
    <w:rsid w:val="0027003C"/>
    <w:rsid w:val="002744C6"/>
    <w:rsid w:val="00281149"/>
    <w:rsid w:val="00296F59"/>
    <w:rsid w:val="002C503D"/>
    <w:rsid w:val="002D10AE"/>
    <w:rsid w:val="002E163B"/>
    <w:rsid w:val="003034BF"/>
    <w:rsid w:val="0030693D"/>
    <w:rsid w:val="00314235"/>
    <w:rsid w:val="00324126"/>
    <w:rsid w:val="00327DD8"/>
    <w:rsid w:val="00330146"/>
    <w:rsid w:val="003475CC"/>
    <w:rsid w:val="00347606"/>
    <w:rsid w:val="00350906"/>
    <w:rsid w:val="0035285A"/>
    <w:rsid w:val="00352DFF"/>
    <w:rsid w:val="00376A97"/>
    <w:rsid w:val="00396A6A"/>
    <w:rsid w:val="003A6847"/>
    <w:rsid w:val="003A78D7"/>
    <w:rsid w:val="003B37A8"/>
    <w:rsid w:val="003B52BE"/>
    <w:rsid w:val="003C1F5E"/>
    <w:rsid w:val="003C4B92"/>
    <w:rsid w:val="003C5575"/>
    <w:rsid w:val="003D2066"/>
    <w:rsid w:val="003E0062"/>
    <w:rsid w:val="003E3C4B"/>
    <w:rsid w:val="003E4C5C"/>
    <w:rsid w:val="00401905"/>
    <w:rsid w:val="004119C6"/>
    <w:rsid w:val="00427595"/>
    <w:rsid w:val="0043402F"/>
    <w:rsid w:val="004B2340"/>
    <w:rsid w:val="004B366A"/>
    <w:rsid w:val="004E00D7"/>
    <w:rsid w:val="004E3FD2"/>
    <w:rsid w:val="00503E23"/>
    <w:rsid w:val="00513F26"/>
    <w:rsid w:val="005418FD"/>
    <w:rsid w:val="00556892"/>
    <w:rsid w:val="005662C5"/>
    <w:rsid w:val="00571D27"/>
    <w:rsid w:val="005808BB"/>
    <w:rsid w:val="005B0E88"/>
    <w:rsid w:val="005D36AA"/>
    <w:rsid w:val="005F1112"/>
    <w:rsid w:val="00615853"/>
    <w:rsid w:val="00623220"/>
    <w:rsid w:val="00633887"/>
    <w:rsid w:val="00653153"/>
    <w:rsid w:val="0066760C"/>
    <w:rsid w:val="0069372B"/>
    <w:rsid w:val="006C590B"/>
    <w:rsid w:val="006D1DB1"/>
    <w:rsid w:val="006D406B"/>
    <w:rsid w:val="006E1B09"/>
    <w:rsid w:val="006E4AF3"/>
    <w:rsid w:val="006F3E56"/>
    <w:rsid w:val="00725042"/>
    <w:rsid w:val="00750A9E"/>
    <w:rsid w:val="007522BC"/>
    <w:rsid w:val="0075385F"/>
    <w:rsid w:val="00756DDC"/>
    <w:rsid w:val="007712B6"/>
    <w:rsid w:val="00791092"/>
    <w:rsid w:val="007A1CF0"/>
    <w:rsid w:val="007A7332"/>
    <w:rsid w:val="007C4B44"/>
    <w:rsid w:val="007D0C1A"/>
    <w:rsid w:val="007D0F26"/>
    <w:rsid w:val="007D5E2B"/>
    <w:rsid w:val="007E0D99"/>
    <w:rsid w:val="007F62D5"/>
    <w:rsid w:val="008019EB"/>
    <w:rsid w:val="008033EC"/>
    <w:rsid w:val="00821A8E"/>
    <w:rsid w:val="00823E51"/>
    <w:rsid w:val="00830D8D"/>
    <w:rsid w:val="00842311"/>
    <w:rsid w:val="00875C9D"/>
    <w:rsid w:val="00887F82"/>
    <w:rsid w:val="008B02A5"/>
    <w:rsid w:val="008C0D3F"/>
    <w:rsid w:val="008E5E49"/>
    <w:rsid w:val="00901F18"/>
    <w:rsid w:val="009254A7"/>
    <w:rsid w:val="009429CA"/>
    <w:rsid w:val="00944E29"/>
    <w:rsid w:val="00986888"/>
    <w:rsid w:val="009A015C"/>
    <w:rsid w:val="009B5AA6"/>
    <w:rsid w:val="009E18EC"/>
    <w:rsid w:val="009E3E47"/>
    <w:rsid w:val="009F2F6B"/>
    <w:rsid w:val="009F6814"/>
    <w:rsid w:val="00A13536"/>
    <w:rsid w:val="00A302F1"/>
    <w:rsid w:val="00A631A3"/>
    <w:rsid w:val="00A66CDB"/>
    <w:rsid w:val="00A769BC"/>
    <w:rsid w:val="00A87C2D"/>
    <w:rsid w:val="00AB3875"/>
    <w:rsid w:val="00AC0757"/>
    <w:rsid w:val="00AC6E52"/>
    <w:rsid w:val="00B13D6B"/>
    <w:rsid w:val="00B21EFB"/>
    <w:rsid w:val="00B27757"/>
    <w:rsid w:val="00B46AD6"/>
    <w:rsid w:val="00B63639"/>
    <w:rsid w:val="00B710E4"/>
    <w:rsid w:val="00B81DA1"/>
    <w:rsid w:val="00B84B4E"/>
    <w:rsid w:val="00B947CB"/>
    <w:rsid w:val="00BA6B89"/>
    <w:rsid w:val="00BF58E9"/>
    <w:rsid w:val="00C1755E"/>
    <w:rsid w:val="00C3241E"/>
    <w:rsid w:val="00C571E5"/>
    <w:rsid w:val="00C60945"/>
    <w:rsid w:val="00C60DC5"/>
    <w:rsid w:val="00C96F78"/>
    <w:rsid w:val="00C97602"/>
    <w:rsid w:val="00CA0841"/>
    <w:rsid w:val="00CA0848"/>
    <w:rsid w:val="00CA2E7F"/>
    <w:rsid w:val="00CC50BE"/>
    <w:rsid w:val="00CD6A4C"/>
    <w:rsid w:val="00CF1D74"/>
    <w:rsid w:val="00CF2AF6"/>
    <w:rsid w:val="00CF4A6E"/>
    <w:rsid w:val="00CF4F57"/>
    <w:rsid w:val="00D12324"/>
    <w:rsid w:val="00D513EE"/>
    <w:rsid w:val="00D66361"/>
    <w:rsid w:val="00D75AD1"/>
    <w:rsid w:val="00D75F21"/>
    <w:rsid w:val="00D822E6"/>
    <w:rsid w:val="00D860F0"/>
    <w:rsid w:val="00D92BCD"/>
    <w:rsid w:val="00DB048D"/>
    <w:rsid w:val="00DB6DB9"/>
    <w:rsid w:val="00DF1A46"/>
    <w:rsid w:val="00DF3121"/>
    <w:rsid w:val="00E00348"/>
    <w:rsid w:val="00E00715"/>
    <w:rsid w:val="00E03960"/>
    <w:rsid w:val="00E04893"/>
    <w:rsid w:val="00E20695"/>
    <w:rsid w:val="00E24843"/>
    <w:rsid w:val="00E328AD"/>
    <w:rsid w:val="00E36CEF"/>
    <w:rsid w:val="00E404DF"/>
    <w:rsid w:val="00E465B4"/>
    <w:rsid w:val="00E61536"/>
    <w:rsid w:val="00E64A11"/>
    <w:rsid w:val="00E70EBA"/>
    <w:rsid w:val="00E82156"/>
    <w:rsid w:val="00E9523B"/>
    <w:rsid w:val="00EB5156"/>
    <w:rsid w:val="00EE6061"/>
    <w:rsid w:val="00EE753D"/>
    <w:rsid w:val="00F06D06"/>
    <w:rsid w:val="00F2358A"/>
    <w:rsid w:val="00F2629F"/>
    <w:rsid w:val="00F46B4F"/>
    <w:rsid w:val="00F658DE"/>
    <w:rsid w:val="00F65CCB"/>
    <w:rsid w:val="00F66DFC"/>
    <w:rsid w:val="00F81030"/>
    <w:rsid w:val="00F948D8"/>
    <w:rsid w:val="00FB5730"/>
    <w:rsid w:val="00FC4EFC"/>
    <w:rsid w:val="00FD2C5D"/>
    <w:rsid w:val="00FD5DCD"/>
    <w:rsid w:val="00FF6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379</Words>
  <Characters>2161</Characters>
  <Application>Microsoft Office Word</Application>
  <DocSecurity>0</DocSecurity>
  <Lines>18</Lines>
  <Paragraphs>5</Paragraphs>
  <ScaleCrop>false</ScaleCrop>
  <Company>Microsoft</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2018-01-04T14:50:00Z</dcterms:created>
  <dcterms:modified xsi:type="dcterms:W3CDTF">2018-01-04T14:52:00Z</dcterms:modified>
</cp:coreProperties>
</file>